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100020"/>
    <w:bookmarkEnd w:id="0"/>
    <w:p w14:paraId="164720A6" w14:textId="77777777" w:rsidR="00A5002D" w:rsidRPr="00A5002D" w:rsidRDefault="00A5002D" w:rsidP="00365E98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111111"/>
          <w:sz w:val="44"/>
          <w:szCs w:val="28"/>
          <w:lang w:eastAsia="ru-RU"/>
        </w:rPr>
      </w:pPr>
      <w:r w:rsidRPr="00A5002D">
        <w:rPr>
          <w:rFonts w:ascii="Times New Roman" w:hAnsi="Times New Roman" w:cs="Times New Roman"/>
          <w:sz w:val="36"/>
        </w:rPr>
        <w:fldChar w:fldCharType="begin"/>
      </w:r>
      <w:r w:rsidRPr="00A5002D">
        <w:rPr>
          <w:rFonts w:ascii="Times New Roman" w:hAnsi="Times New Roman" w:cs="Times New Roman"/>
          <w:sz w:val="36"/>
        </w:rPr>
        <w:instrText xml:space="preserve"> HYPERLINK "https://www.consultant.ru/document/cons_doc_LAW_82959/" </w:instrText>
      </w:r>
      <w:r w:rsidRPr="00A5002D">
        <w:rPr>
          <w:rFonts w:ascii="Times New Roman" w:hAnsi="Times New Roman" w:cs="Times New Roman"/>
          <w:sz w:val="36"/>
        </w:rPr>
        <w:fldChar w:fldCharType="separate"/>
      </w:r>
      <w:r w:rsidRPr="00A5002D">
        <w:rPr>
          <w:rStyle w:val="a3"/>
          <w:rFonts w:ascii="Times New Roman" w:hAnsi="Times New Roman" w:cs="Times New Roman"/>
          <w:b/>
          <w:bCs/>
          <w:color w:val="1A0DAB"/>
          <w:sz w:val="36"/>
          <w:shd w:val="clear" w:color="auto" w:fill="FFFFFF"/>
        </w:rPr>
        <w:t>Федеральный закон от 25.12.2008 N 273-ФЗ (ред. от 29.12.2022) "О противодействии коррупции"</w:t>
      </w:r>
      <w:r w:rsidRPr="00A5002D">
        <w:rPr>
          <w:rFonts w:ascii="Times New Roman" w:hAnsi="Times New Roman" w:cs="Times New Roman"/>
          <w:sz w:val="36"/>
        </w:rPr>
        <w:fldChar w:fldCharType="end"/>
      </w:r>
    </w:p>
    <w:p w14:paraId="41BC2ADD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Статья 3. Основные принципы противодействия коррупции</w:t>
      </w:r>
    </w:p>
    <w:p w14:paraId="6AC540B7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1" w:name="100021"/>
      <w:bookmarkEnd w:id="1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Противодействие коррупции в Российской Федерации основывается на следующих основных принципах:</w:t>
      </w:r>
    </w:p>
    <w:p w14:paraId="2C50A3EB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2" w:name="100022"/>
      <w:bookmarkEnd w:id="2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признание, обеспечение и защита основных прав и свобод человека и гражданина;</w:t>
      </w:r>
    </w:p>
    <w:p w14:paraId="2CAD3687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3" w:name="100023"/>
      <w:bookmarkEnd w:id="3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законность;</w:t>
      </w:r>
    </w:p>
    <w:p w14:paraId="0C11AFD0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4" w:name="100024"/>
      <w:bookmarkEnd w:id="4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публичность и открытость деятельности государственных органов и органов местного самоуправления;</w:t>
      </w:r>
    </w:p>
    <w:p w14:paraId="1D927F14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5" w:name="100025"/>
      <w:bookmarkEnd w:id="5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 неотвратимость ответственности за совершение коррупционных правонарушений;</w:t>
      </w:r>
    </w:p>
    <w:p w14:paraId="1821E4CE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6" w:name="100026"/>
      <w:bookmarkEnd w:id="6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14:paraId="675371B3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7" w:name="100027"/>
      <w:bookmarkEnd w:id="7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6) приоритетное применение мер по предупреждению коррупции;</w:t>
      </w:r>
    </w:p>
    <w:p w14:paraId="073DC915" w14:textId="77777777" w:rsidR="00FC3278" w:rsidRPr="00FC3278" w:rsidRDefault="00FC3278" w:rsidP="00FC3278">
      <w:pPr>
        <w:shd w:val="clear" w:color="auto" w:fill="FFFFFF"/>
        <w:spacing w:after="100" w:afterAutospacing="1" w:line="288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8" w:name="100028"/>
      <w:bookmarkEnd w:id="8"/>
      <w:r w:rsidRPr="00FC32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7) сотрудничество государства с институтами гражданского общества, международными организациями и физическими лицами.</w:t>
      </w:r>
    </w:p>
    <w:p w14:paraId="6857D111" w14:textId="77777777" w:rsidR="00146A66" w:rsidRPr="00FC3278" w:rsidRDefault="00146A66">
      <w:pPr>
        <w:rPr>
          <w:rFonts w:ascii="Times New Roman" w:hAnsi="Times New Roman" w:cs="Times New Roman"/>
          <w:sz w:val="28"/>
          <w:szCs w:val="28"/>
        </w:rPr>
      </w:pPr>
    </w:p>
    <w:sectPr w:rsidR="00146A66" w:rsidRPr="00FC3278" w:rsidSect="00FC32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278"/>
    <w:rsid w:val="00146A66"/>
    <w:rsid w:val="00365E98"/>
    <w:rsid w:val="0040737B"/>
    <w:rsid w:val="00A5002D"/>
    <w:rsid w:val="00F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E618"/>
  <w15:docId w15:val="{6BEC4B92-78BE-429B-A353-F710CA4A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FC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500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6</cp:revision>
  <cp:lastPrinted>2023-01-27T11:17:00Z</cp:lastPrinted>
  <dcterms:created xsi:type="dcterms:W3CDTF">2023-01-26T15:57:00Z</dcterms:created>
  <dcterms:modified xsi:type="dcterms:W3CDTF">2023-02-16T14:47:00Z</dcterms:modified>
</cp:coreProperties>
</file>